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Arial" w:hAnsi="Arial" w:cs="Arial"/>
          <w:b/>
          <w:bCs/>
          <w:sz w:val="28"/>
          <w:szCs w:val="28"/>
          <w:lang w:val="en-US" w:eastAsia="zh-CN"/>
        </w:rPr>
        <w:t>NFC Dry Inlay</w:t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2"/>
          <w:szCs w:val="22"/>
          <w:lang w:val="en-US" w:eastAsia="zh-CN"/>
        </w:rPr>
      </w:pPr>
      <w:r>
        <w:rPr>
          <w:rFonts w:hint="default" w:ascii="Arial" w:hAnsi="Arial" w:cs="Arial"/>
          <w:b/>
          <w:bCs/>
          <w:sz w:val="22"/>
          <w:szCs w:val="22"/>
          <w:lang w:val="en-US" w:eastAsia="zh-CN"/>
        </w:rPr>
        <w:t>Quick Details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4" w:lineRule="atLeast"/>
        <w:ind w:left="0" w:right="0" w:firstLine="0"/>
        <w:textAlignment w:val="baseline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 xml:space="preserve">Leadercolor </w:t>
      </w:r>
      <w:bookmarkStart w:id="0" w:name="OLE_LINK1"/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LD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F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-</w:t>
      </w:r>
      <w:bookmarkEnd w:id="0"/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D25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 xml:space="preserve"> 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 xml:space="preserve">RFID inlay is </w:t>
      </w:r>
      <w:r>
        <w:rPr>
          <w:rFonts w:hint="default" w:ascii="Arial" w:hAnsi="Arial" w:eastAsia="新宋体" w:cs="Arial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complaint with</w:t>
      </w:r>
      <w:r>
        <w:rPr>
          <w:rFonts w:hint="eastAsia" w:ascii="Arial" w:hAnsi="Arial" w:eastAsia="新宋体" w:cs="Arial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 xml:space="preserve"> ISO14443A protocol a</w:t>
      </w:r>
      <w:r>
        <w:rPr>
          <w:rFonts w:hint="default" w:ascii="Arial" w:hAnsi="Arial" w:eastAsia="新宋体" w:cs="Arial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 xml:space="preserve">nd it fits for all </w:t>
      </w:r>
      <w:r>
        <w:rPr>
          <w:rFonts w:hint="eastAsia" w:ascii="Arial" w:hAnsi="Arial" w:eastAsia="新宋体" w:cs="Arial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13.56mhz</w:t>
      </w:r>
      <w:r>
        <w:rPr>
          <w:rFonts w:hint="default" w:ascii="Arial" w:hAnsi="Arial" w:eastAsia="新宋体" w:cs="Arial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 xml:space="preserve"> </w:t>
      </w:r>
      <w:r>
        <w:rPr>
          <w:rFonts w:hint="eastAsia" w:ascii="Arial" w:hAnsi="Arial" w:eastAsia="新宋体" w:cs="Arial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Type A</w:t>
      </w:r>
      <w:r>
        <w:rPr>
          <w:rFonts w:hint="default" w:ascii="Arial" w:hAnsi="Arial" w:eastAsia="新宋体" w:cs="Arial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 xml:space="preserve"> readers and antennas. </w:t>
      </w:r>
      <w:r>
        <w:rPr>
          <w:rFonts w:hint="eastAsia" w:ascii="Arial" w:hAnsi="Arial" w:eastAsia="新宋体" w:cs="Arial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It</w:t>
      </w:r>
      <w:r>
        <w:rPr>
          <w:rFonts w:hint="default" w:ascii="Arial" w:hAnsi="Arial" w:eastAsia="新宋体" w:cs="Arial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’</w:t>
      </w:r>
      <w:r>
        <w:rPr>
          <w:rFonts w:hint="eastAsia" w:ascii="Arial" w:hAnsi="Arial" w:eastAsia="新宋体" w:cs="Arial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 xml:space="preserve">s read range up to 10cm </w:t>
      </w:r>
      <w:r>
        <w:rPr>
          <w:rFonts w:hint="default" w:ascii="Arial" w:hAnsi="Arial" w:eastAsia="新宋体" w:cs="Arial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 xml:space="preserve">and it supports printing on printer by rolls. It mostly used for </w:t>
      </w:r>
      <w:r>
        <w:rPr>
          <w:rFonts w:hint="eastAsia" w:ascii="Arial" w:hAnsi="Arial" w:eastAsia="新宋体" w:cs="Arial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mobile payment, E-ticketing and Product Authentication.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2"/>
          <w:szCs w:val="2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2"/>
          <w:szCs w:val="22"/>
          <w:lang w:val="en-US" w:eastAsia="zh-CN"/>
        </w:rPr>
      </w:pPr>
      <w:r>
        <w:rPr>
          <w:rFonts w:hint="default" w:ascii="Arial" w:hAnsi="Arial" w:cs="Arial"/>
          <w:b/>
          <w:bCs/>
          <w:sz w:val="22"/>
          <w:szCs w:val="22"/>
          <w:lang w:val="en-US" w:eastAsia="zh-CN"/>
        </w:rPr>
        <w:t>Description</w:t>
      </w:r>
    </w:p>
    <w:tbl>
      <w:tblPr>
        <w:tblStyle w:val="5"/>
        <w:tblW w:w="92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70"/>
        <w:gridCol w:w="6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RFID Parameter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Model No.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LDF-D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NFC Dry Inlay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Protocol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ISO / IEC 14443 A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&amp; 18000-3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Frequency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Worldwide HF 13.56Mhz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Chip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2256155</wp:posOffset>
                      </wp:positionH>
                      <wp:positionV relativeFrom="paragraph">
                        <wp:posOffset>12065</wp:posOffset>
                      </wp:positionV>
                      <wp:extent cx="0" cy="657225"/>
                      <wp:effectExtent l="9525" t="0" r="9525" b="952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57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77.65pt;margin-top:0.95pt;height:51.75pt;width:0pt;z-index:251660288;mso-width-relative:page;mso-height-relative:page;" filled="f" stroked="t" coordsize="21600,21600" o:gfxdata="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sSJ6NYAAAAJAQAA&#10;DwAAAAAAAAABACAAAAAiAAAAZHJzL2Rvd25yZXYueG1sUEsBAhQAFAAAAAgAh07iQKBI+l3iAQAA&#10;sQMAAA4AAAAAAAAAAQAgAAAAJQEAAGRycy9lMm9Eb2MueG1sUEsFBgAAAAAGAAYAWQEAAHkFAAAA&#10;AA==&#10;">
                      <v:fill on="f" focussize="0,0"/>
                      <v:stroke weight="1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1056005</wp:posOffset>
                      </wp:positionH>
                      <wp:positionV relativeFrom="paragraph">
                        <wp:posOffset>21590</wp:posOffset>
                      </wp:positionV>
                      <wp:extent cx="0" cy="657225"/>
                      <wp:effectExtent l="4445" t="0" r="14605" b="952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08755" y="5814695"/>
                                <a:ext cx="0" cy="657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3.15pt;margin-top:1.7pt;height:51.75pt;width:0pt;z-index:251659264;mso-width-relative:page;mso-height-relative:page;" filled="f" stroked="t" coordsize="21600,21600" o:gfxdata="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BTaxPXAAAACQEAAA8AAAAAAAAAAQAgAAAAIgAAAGRycy9kb3ducmV2LnhtbFBLAQIUABQA&#10;AAAIAIdO4kByuaFv8QEAAL0DAAAOAAAAAAAAAAEAIAAAACYBAABkcnMvZTJvRG9jLnhtbFBLBQYA&#10;AAAABgAGAFkBAACJBQAAAAA=&#10;">
                      <v:fill on="f" focussize="0,0"/>
                      <v:stroke weight="1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NTAG</w:t>
            </w:r>
            <w:r>
              <w:rPr>
                <w:rFonts w:ascii="Arial" w:hAnsi="Arial" w:cs="Arial"/>
                <w:sz w:val="22"/>
                <w:szCs w:val="22"/>
              </w:rPr>
              <w:t>®</w:t>
            </w:r>
            <w:r>
              <w:rPr>
                <w:rFonts w:hint="eastAsia" w:ascii="Arial" w:hAnsi="Arial" w:cs="Arial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      NTAG</w:t>
            </w:r>
            <w:r>
              <w:rPr>
                <w:rFonts w:ascii="Arial" w:hAnsi="Arial" w:cs="Arial"/>
                <w:sz w:val="22"/>
                <w:szCs w:val="22"/>
              </w:rPr>
              <w:t>®</w:t>
            </w:r>
            <w:r>
              <w:rPr>
                <w:rFonts w:hint="eastAsia" w:ascii="Arial" w:hAnsi="Arial" w:cs="Arial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     NTAG</w:t>
            </w:r>
            <w:r>
              <w:rPr>
                <w:rFonts w:ascii="Arial" w:hAnsi="Arial" w:cs="Arial"/>
                <w:sz w:val="22"/>
                <w:szCs w:val="22"/>
              </w:rPr>
              <w:t>®</w:t>
            </w:r>
            <w:r>
              <w:rPr>
                <w:rFonts w:hint="eastAsia" w:ascii="Arial" w:hAnsi="Arial" w:cs="Arial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Memory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U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 xml:space="preserve">ID 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7Byte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U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 xml:space="preserve">ID 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7Byte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U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 xml:space="preserve">ID 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7Byte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User 144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 xml:space="preserve"> Byte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 xml:space="preserve">User 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888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 xml:space="preserve"> Byte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 xml:space="preserve">User 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504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 xml:space="preserve"> Byte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Read&amp;Write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Supported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Read Range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0.1-10cm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Data retention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10years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Programming Cycles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100,000 cycles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Physical Parameter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Size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Diameter 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mm / Diameter 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inch;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Substrate Material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Transparent Release Film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Antenna Material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Aluminum Etching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Surface Material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Paper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Encode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Supported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Operating temperature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Arial" w:hAnsi="Arial" w:eastAsia="微软雅黑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℃ ~ +</w:t>
            </w:r>
            <w:r>
              <w:rPr>
                <w:rFonts w:hint="eastAsia" w:ascii="Arial" w:hAnsi="Arial" w:eastAsia="微软雅黑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Operating humidity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 ~ 90%RH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Roll diameter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Inner 3inches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Package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3000pcs/roll, 5000pcs/roll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Customized Service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Arial" w:hAnsi="Arial" w:cs="Arial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 xml:space="preserve">Optional Chips: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MIFARE</w:t>
            </w:r>
            <w:r>
              <w:rPr>
                <w:rFonts w:hint="default" w:ascii="Arial" w:hAnsi="Arial" w:cs="Arial"/>
                <w:sz w:val="22"/>
                <w:szCs w:val="22"/>
                <w:lang w:val="en-US" w:eastAsia="zh-CN"/>
              </w:rPr>
              <w:t>®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Series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, NTAG</w:t>
            </w:r>
            <w:r>
              <w:rPr>
                <w:rFonts w:hint="default" w:ascii="Arial" w:hAnsi="Arial" w:cs="Arial"/>
                <w:sz w:val="22"/>
                <w:szCs w:val="22"/>
                <w:lang w:val="en-US" w:eastAsia="zh-CN"/>
              </w:rPr>
              <w:t>®</w:t>
            </w:r>
            <w:r>
              <w:rPr>
                <w:rFonts w:hint="eastAsia" w:ascii="Arial" w:hAnsi="Arial" w:cs="Arial"/>
                <w:sz w:val="22"/>
                <w:szCs w:val="22"/>
                <w:lang w:val="en-US" w:eastAsia="zh-CN"/>
              </w:rPr>
              <w:t xml:space="preserve"> Series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Arial" w:hAnsi="Arial" w:cs="Arial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 xml:space="preserve">Optional Materials: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Coated Paper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;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PVC Paper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;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Synthetic PP Paper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;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PET Paper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;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Arial" w:hAnsi="Arial" w:cs="Arial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 xml:space="preserve">Optional Glues: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Standard Glues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;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 Glues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;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Strong Glues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;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Arial" w:hAnsi="Arial" w:cs="Arial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 xml:space="preserve">Optional Printing: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Offset Printing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;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Barcode Printing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; UID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Number Printing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;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UV Printing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Optional Crafts: UID e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ncoding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;</w:t>
            </w:r>
            <w:bookmarkStart w:id="1" w:name="_GoBack"/>
            <w:bookmarkEnd w:id="1"/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Optional Sizes: Smaller or Bigger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2"/>
          <w:szCs w:val="2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2"/>
          <w:szCs w:val="22"/>
          <w:lang w:val="en-US" w:eastAsia="zh-CN"/>
        </w:rPr>
      </w:pPr>
      <w:r>
        <w:rPr>
          <w:rFonts w:hint="default" w:ascii="Arial" w:hAnsi="Arial" w:cs="Arial"/>
          <w:b/>
          <w:bCs/>
          <w:sz w:val="22"/>
          <w:szCs w:val="22"/>
          <w:lang w:val="en-US" w:eastAsia="zh-CN"/>
        </w:rPr>
        <w:t>Application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Arial" w:hAnsi="Arial" w:cs="Arial"/>
          <w:b w:val="0"/>
          <w:bCs w:val="0"/>
          <w:sz w:val="22"/>
          <w:szCs w:val="22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en-US" w:eastAsia="zh-CN"/>
        </w:rPr>
        <w:t>NFC posters,NFC device data connection and data transmission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Arial" w:hAnsi="Arial" w:cs="Arial"/>
          <w:b w:val="0"/>
          <w:bCs w:val="0"/>
          <w:sz w:val="22"/>
          <w:szCs w:val="22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en-US" w:eastAsia="zh-CN"/>
        </w:rPr>
        <w:t>Mobile payment, Mobile wallet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Arial" w:hAnsi="Arial" w:cs="Arial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2"/>
          <w:szCs w:val="22"/>
          <w:lang w:val="en-US" w:eastAsia="zh-CN"/>
        </w:rPr>
        <w:t>P</w:t>
      </w:r>
      <w:r>
        <w:rPr>
          <w:rFonts w:hint="default" w:ascii="Arial" w:hAnsi="Arial" w:cs="Arial"/>
          <w:b w:val="0"/>
          <w:bCs w:val="0"/>
          <w:sz w:val="22"/>
          <w:szCs w:val="22"/>
          <w:lang w:val="en-US" w:eastAsia="zh-CN"/>
        </w:rPr>
        <w:t>roduct identification</w:t>
      </w:r>
      <w:r>
        <w:rPr>
          <w:rFonts w:hint="eastAsia" w:ascii="Arial" w:hAnsi="Arial" w:cs="Arial"/>
          <w:b w:val="0"/>
          <w:bCs w:val="0"/>
          <w:sz w:val="22"/>
          <w:szCs w:val="22"/>
          <w:lang w:val="en-US" w:eastAsia="zh-CN"/>
        </w:rPr>
        <w:t xml:space="preserve">, </w:t>
      </w:r>
      <w:r>
        <w:rPr>
          <w:rFonts w:hint="default" w:ascii="Arial" w:hAnsi="Arial" w:cs="Arial"/>
          <w:b w:val="0"/>
          <w:bCs w:val="0"/>
          <w:sz w:val="22"/>
          <w:szCs w:val="22"/>
          <w:lang w:val="en-US" w:eastAsia="zh-CN"/>
        </w:rPr>
        <w:t>personnel identification</w:t>
      </w:r>
      <w:r>
        <w:rPr>
          <w:rFonts w:hint="eastAsia" w:ascii="Arial" w:hAnsi="Arial" w:cs="Arial"/>
          <w:b w:val="0"/>
          <w:bCs w:val="0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bCs w:val="0"/>
          <w:sz w:val="22"/>
          <w:szCs w:val="22"/>
          <w:lang w:val="en-US" w:eastAsia="zh-CN"/>
        </w:rPr>
        <w:t>management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Arial" w:hAnsi="Arial" w:cs="Arial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2"/>
          <w:szCs w:val="22"/>
          <w:lang w:val="en-US" w:eastAsia="zh-CN"/>
        </w:rPr>
        <w:t>E-ticketing, Loyalty System, Marketing and Advertisements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color w:val="767171" w:themeColor="background2" w:themeShade="80"/>
        <w:u w:val="none"/>
        <w:lang w:val="en-US" w:eastAsia="zh-CN"/>
      </w:rPr>
    </w:pPr>
    <w:r>
      <w:rPr>
        <w:rFonts w:hint="eastAsia"/>
        <w:color w:val="767171" w:themeColor="background2" w:themeShade="80"/>
        <w:u w:val="none"/>
        <w:lang w:val="en-US" w:eastAsia="zh-CN"/>
      </w:rPr>
      <w:fldChar w:fldCharType="begin"/>
    </w:r>
    <w:r>
      <w:rPr>
        <w:rFonts w:hint="eastAsia"/>
        <w:color w:val="767171" w:themeColor="background2" w:themeShade="80"/>
        <w:u w:val="none"/>
        <w:lang w:val="en-US" w:eastAsia="zh-CN"/>
      </w:rPr>
      <w:instrText xml:space="preserve"> HYPERLINK "http://www.leadercolor.com" </w:instrText>
    </w:r>
    <w:r>
      <w:rPr>
        <w:rFonts w:hint="eastAsia"/>
        <w:color w:val="767171" w:themeColor="background2" w:themeShade="80"/>
        <w:u w:val="none"/>
        <w:lang w:val="en-US" w:eastAsia="zh-CN"/>
      </w:rPr>
      <w:fldChar w:fldCharType="separate"/>
    </w:r>
    <w:r>
      <w:rPr>
        <w:rStyle w:val="7"/>
        <w:rFonts w:hint="eastAsia"/>
        <w:color w:val="767171" w:themeColor="background2" w:themeShade="80"/>
        <w:u w:val="none"/>
        <w:lang w:val="en-US" w:eastAsia="zh-CN"/>
      </w:rPr>
      <w:t>www.leadercolor.com</w:t>
    </w:r>
    <w:r>
      <w:rPr>
        <w:rFonts w:hint="eastAsia"/>
        <w:color w:val="767171" w:themeColor="background2" w:themeShade="80"/>
        <w:u w:val="none"/>
        <w:lang w:val="en-US" w:eastAsia="zh-CN"/>
      </w:rPr>
      <w:fldChar w:fldCharType="end"/>
    </w:r>
    <w:r>
      <w:rPr>
        <w:rFonts w:hint="eastAsia"/>
        <w:color w:val="767171" w:themeColor="background2" w:themeShade="80"/>
        <w:u w:val="none"/>
        <w:lang w:val="en-US" w:eastAsia="zh-CN"/>
      </w:rPr>
      <w:t xml:space="preserve">               </w:t>
    </w:r>
    <w:r>
      <w:rPr>
        <w:rFonts w:hint="eastAsia"/>
        <w:color w:val="767171" w:themeColor="background2" w:themeShade="80"/>
        <w:u w:val="none"/>
        <w:lang w:val="en-US" w:eastAsia="zh-CN"/>
      </w:rPr>
      <w:fldChar w:fldCharType="begin"/>
    </w:r>
    <w:r>
      <w:rPr>
        <w:rFonts w:hint="eastAsia"/>
        <w:color w:val="767171" w:themeColor="background2" w:themeShade="80"/>
        <w:u w:val="none"/>
        <w:lang w:val="en-US" w:eastAsia="zh-CN"/>
      </w:rPr>
      <w:instrText xml:space="preserve"> HYPERLINK "mailto:sales@leadercolor.com" </w:instrText>
    </w:r>
    <w:r>
      <w:rPr>
        <w:rFonts w:hint="eastAsia"/>
        <w:color w:val="767171" w:themeColor="background2" w:themeShade="80"/>
        <w:u w:val="none"/>
        <w:lang w:val="en-US" w:eastAsia="zh-CN"/>
      </w:rPr>
      <w:fldChar w:fldCharType="separate"/>
    </w:r>
    <w:r>
      <w:rPr>
        <w:rStyle w:val="7"/>
        <w:rFonts w:hint="eastAsia"/>
        <w:color w:val="767171" w:themeColor="background2" w:themeShade="80"/>
        <w:u w:val="none"/>
        <w:lang w:val="en-US" w:eastAsia="zh-CN"/>
      </w:rPr>
      <w:t>sales@leadercolor.com</w:t>
    </w:r>
    <w:r>
      <w:rPr>
        <w:rFonts w:hint="eastAsia"/>
        <w:color w:val="767171" w:themeColor="background2" w:themeShade="80"/>
        <w:u w:val="none"/>
        <w:lang w:val="en-US" w:eastAsia="zh-CN"/>
      </w:rPr>
      <w:fldChar w:fldCharType="end"/>
    </w:r>
    <w:r>
      <w:rPr>
        <w:rFonts w:hint="eastAsia"/>
        <w:color w:val="767171" w:themeColor="background2" w:themeShade="80"/>
        <w:u w:val="none"/>
        <w:lang w:val="en-US" w:eastAsia="zh-CN"/>
      </w:rPr>
      <w:t xml:space="preserve">            86-(0)755-89379456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101725" cy="181610"/>
          <wp:effectExtent l="0" t="0" r="3175" b="8890"/>
          <wp:docPr id="7" name="图片 7" descr="LEADERCOLOR   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LEADERCOLOR   标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1725" cy="181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27D036"/>
    <w:multiLevelType w:val="singleLevel"/>
    <w:tmpl w:val="5927D036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16D75"/>
    <w:rsid w:val="011E1EF5"/>
    <w:rsid w:val="02DE0385"/>
    <w:rsid w:val="04570678"/>
    <w:rsid w:val="0487328B"/>
    <w:rsid w:val="056B5A34"/>
    <w:rsid w:val="07027362"/>
    <w:rsid w:val="07966897"/>
    <w:rsid w:val="07E77B68"/>
    <w:rsid w:val="0A2634FB"/>
    <w:rsid w:val="0B034EDC"/>
    <w:rsid w:val="0B4C78EC"/>
    <w:rsid w:val="0C5647A1"/>
    <w:rsid w:val="0CEC61EF"/>
    <w:rsid w:val="0E920499"/>
    <w:rsid w:val="0EF234D4"/>
    <w:rsid w:val="0F155EF1"/>
    <w:rsid w:val="13785D8F"/>
    <w:rsid w:val="13D6697C"/>
    <w:rsid w:val="152A68EE"/>
    <w:rsid w:val="152A7EEE"/>
    <w:rsid w:val="15697D19"/>
    <w:rsid w:val="15757ABE"/>
    <w:rsid w:val="15FE2230"/>
    <w:rsid w:val="16467D93"/>
    <w:rsid w:val="1B63222E"/>
    <w:rsid w:val="1DCA62D3"/>
    <w:rsid w:val="1F6D6705"/>
    <w:rsid w:val="1F8B1895"/>
    <w:rsid w:val="1F94736F"/>
    <w:rsid w:val="20916612"/>
    <w:rsid w:val="23B011DF"/>
    <w:rsid w:val="23C023DC"/>
    <w:rsid w:val="24814076"/>
    <w:rsid w:val="25C1508C"/>
    <w:rsid w:val="26AC7476"/>
    <w:rsid w:val="28FC0766"/>
    <w:rsid w:val="2A533FA4"/>
    <w:rsid w:val="2D023110"/>
    <w:rsid w:val="2D0D7A38"/>
    <w:rsid w:val="2EA90AA6"/>
    <w:rsid w:val="2FEA01E2"/>
    <w:rsid w:val="305D68F7"/>
    <w:rsid w:val="314075CD"/>
    <w:rsid w:val="330403E1"/>
    <w:rsid w:val="34B323F2"/>
    <w:rsid w:val="35F3291D"/>
    <w:rsid w:val="366F10F4"/>
    <w:rsid w:val="372833C4"/>
    <w:rsid w:val="375074A3"/>
    <w:rsid w:val="37F43DEB"/>
    <w:rsid w:val="3B3A1CB3"/>
    <w:rsid w:val="3B3B1B2B"/>
    <w:rsid w:val="3CE95B59"/>
    <w:rsid w:val="3D1C6C8B"/>
    <w:rsid w:val="3E0271D0"/>
    <w:rsid w:val="3E977EBD"/>
    <w:rsid w:val="3F6C620F"/>
    <w:rsid w:val="3FB857F6"/>
    <w:rsid w:val="401F5568"/>
    <w:rsid w:val="40951E40"/>
    <w:rsid w:val="40A21D83"/>
    <w:rsid w:val="43E24B82"/>
    <w:rsid w:val="44064F66"/>
    <w:rsid w:val="44117F93"/>
    <w:rsid w:val="445D35B9"/>
    <w:rsid w:val="458969FC"/>
    <w:rsid w:val="45A52633"/>
    <w:rsid w:val="46F30C97"/>
    <w:rsid w:val="48ED5B8B"/>
    <w:rsid w:val="49065E6A"/>
    <w:rsid w:val="4B326541"/>
    <w:rsid w:val="4B850B19"/>
    <w:rsid w:val="4BF425F0"/>
    <w:rsid w:val="52092E3B"/>
    <w:rsid w:val="53277384"/>
    <w:rsid w:val="53813F06"/>
    <w:rsid w:val="54510B32"/>
    <w:rsid w:val="54567F17"/>
    <w:rsid w:val="559333D8"/>
    <w:rsid w:val="585C4143"/>
    <w:rsid w:val="59736030"/>
    <w:rsid w:val="59FC11B8"/>
    <w:rsid w:val="5A995FC0"/>
    <w:rsid w:val="5AD9592C"/>
    <w:rsid w:val="5F3F2D3D"/>
    <w:rsid w:val="604A0BB0"/>
    <w:rsid w:val="60D6407D"/>
    <w:rsid w:val="6295487A"/>
    <w:rsid w:val="62996D86"/>
    <w:rsid w:val="62E06900"/>
    <w:rsid w:val="644F54C3"/>
    <w:rsid w:val="64CE1D2C"/>
    <w:rsid w:val="66A70BF5"/>
    <w:rsid w:val="66BE50EF"/>
    <w:rsid w:val="67953DE8"/>
    <w:rsid w:val="68C93B81"/>
    <w:rsid w:val="69162036"/>
    <w:rsid w:val="6A1F3494"/>
    <w:rsid w:val="6A8A7C37"/>
    <w:rsid w:val="6AD20B22"/>
    <w:rsid w:val="6C357BB6"/>
    <w:rsid w:val="6CE01492"/>
    <w:rsid w:val="6D257811"/>
    <w:rsid w:val="712269A2"/>
    <w:rsid w:val="724E78CE"/>
    <w:rsid w:val="736E0ED2"/>
    <w:rsid w:val="73741BB3"/>
    <w:rsid w:val="756F5A28"/>
    <w:rsid w:val="75BB20AB"/>
    <w:rsid w:val="762A1C08"/>
    <w:rsid w:val="76324493"/>
    <w:rsid w:val="763C1EBE"/>
    <w:rsid w:val="769B13AB"/>
    <w:rsid w:val="77FC6988"/>
    <w:rsid w:val="78EC0B71"/>
    <w:rsid w:val="7AAD1185"/>
    <w:rsid w:val="7C0314AD"/>
    <w:rsid w:val="7FEC11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1305</Characters>
  <Lines>0</Lines>
  <Paragraphs>0</Paragraphs>
  <TotalTime>4</TotalTime>
  <ScaleCrop>false</ScaleCrop>
  <LinksUpToDate>false</LinksUpToDate>
  <CharactersWithSpaces>1495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2022-04-06T06:47:51Z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7380EA99BA674BA5A9BF882F39EABB77</vt:lpwstr>
  </property>
</Properties>
</file>